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356"/>
      </w:tblGrid>
      <w:tr w:rsidR="00877BD7" w:rsidTr="00166A97">
        <w:trPr>
          <w:trHeight w:val="850"/>
          <w:tblCellSpacing w:w="0" w:type="dxa"/>
        </w:trPr>
        <w:tc>
          <w:tcPr>
            <w:tcW w:w="935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D7" w:rsidRDefault="00877BD7">
            <w:pPr>
              <w:spacing w:before="360" w:after="360"/>
              <w:jc w:val="center"/>
              <w:rPr>
                <w:b/>
                <w:bCs/>
              </w:rPr>
            </w:pPr>
          </w:p>
        </w:tc>
      </w:tr>
      <w:tr w:rsidR="00877BD7" w:rsidTr="00166A97">
        <w:trPr>
          <w:trHeight w:val="2268"/>
          <w:tblCellSpacing w:w="0" w:type="dxa"/>
        </w:trPr>
        <w:tc>
          <w:tcPr>
            <w:tcW w:w="935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A97" w:rsidRDefault="00166A97" w:rsidP="00166A97">
            <w:pPr>
              <w:spacing w:before="360"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ЮЖНО-УРАЛЬСКИЙ ГОСУДАРСТВЕННЫЙ УНИВЕРСИТЕТ</w:t>
            </w:r>
          </w:p>
          <w:p w:rsidR="00166A97" w:rsidRDefault="00166A97" w:rsidP="00166A97">
            <w:pPr>
              <w:spacing w:before="360"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ИНСТИТУТ СОЦИАЛЬНО-ГУМАНИТАРНЫХ НАУК</w:t>
            </w:r>
          </w:p>
          <w:p w:rsidR="00877BD7" w:rsidRDefault="00166A97" w:rsidP="00166A97">
            <w:pPr>
              <w:jc w:val="center"/>
            </w:pPr>
            <w:r>
              <w:rPr>
                <w:b/>
                <w:bCs/>
              </w:rPr>
              <w:t>КАФЕДРА «ТЕОЛОГИЯ, КУЛЬТУРА И ИСКУССТВО»</w:t>
            </w:r>
          </w:p>
        </w:tc>
      </w:tr>
      <w:tr w:rsidR="00877BD7" w:rsidTr="00166A97">
        <w:trPr>
          <w:trHeight w:val="6236"/>
          <w:tblCellSpacing w:w="0" w:type="dxa"/>
        </w:trPr>
        <w:tc>
          <w:tcPr>
            <w:tcW w:w="935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A97" w:rsidRDefault="00166A97" w:rsidP="00166A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166A97" w:rsidRDefault="00166A97" w:rsidP="00166A9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6A97" w:rsidRDefault="00166A97" w:rsidP="00166A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САМОСТОЯТЕЛЬНОЙ РАБОТЕ СТУДЕНТОВ</w:t>
            </w:r>
          </w:p>
          <w:p w:rsidR="00166A97" w:rsidRDefault="00166A97" w:rsidP="00166A9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6A97" w:rsidRDefault="00166A97" w:rsidP="00166A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КУРСУ </w:t>
            </w:r>
          </w:p>
          <w:p w:rsidR="00877BD7" w:rsidRDefault="00166A97" w:rsidP="00166A97">
            <w:pPr>
              <w:spacing w:before="360" w:after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180A3F">
              <w:rPr>
                <w:sz w:val="36"/>
                <w:szCs w:val="36"/>
              </w:rPr>
              <w:t>История костюма в произведениях живописи</w:t>
            </w:r>
          </w:p>
          <w:p w:rsidR="00877BD7" w:rsidRDefault="00166A97" w:rsidP="00166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 к. филос.н. доцент Ковтун О. А.</w:t>
            </w:r>
            <w:r w:rsidR="00877BD7">
              <w:rPr>
                <w:sz w:val="28"/>
                <w:szCs w:val="28"/>
              </w:rPr>
              <w:br/>
            </w:r>
          </w:p>
        </w:tc>
      </w:tr>
      <w:tr w:rsidR="00877BD7" w:rsidTr="00166A97">
        <w:trPr>
          <w:trHeight w:val="1134"/>
          <w:tblCellSpacing w:w="0" w:type="dxa"/>
        </w:trPr>
        <w:tc>
          <w:tcPr>
            <w:tcW w:w="935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A97" w:rsidRDefault="00166A97" w:rsidP="00166A9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6A97" w:rsidRPr="005841FB" w:rsidRDefault="00166A97" w:rsidP="00166A97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 xml:space="preserve">Актуализировано </w:t>
            </w:r>
          </w:p>
          <w:p w:rsidR="00166A97" w:rsidRPr="005841FB" w:rsidRDefault="00166A97" w:rsidP="00166A97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>Советом Института социально-гуманитарных наук</w:t>
            </w:r>
          </w:p>
          <w:p w:rsidR="00166A97" w:rsidRPr="005841FB" w:rsidRDefault="00166A97" w:rsidP="00166A97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>Протокол №1 от 15.09.2016</w:t>
            </w:r>
          </w:p>
          <w:p w:rsidR="00877BD7" w:rsidRDefault="00877BD7"/>
        </w:tc>
      </w:tr>
      <w:tr w:rsidR="00877BD7" w:rsidTr="00166A97">
        <w:trPr>
          <w:trHeight w:val="1134"/>
          <w:tblCellSpacing w:w="0" w:type="dxa"/>
        </w:trPr>
        <w:tc>
          <w:tcPr>
            <w:tcW w:w="935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D7" w:rsidRDefault="00877BD7"/>
        </w:tc>
      </w:tr>
      <w:tr w:rsidR="00877BD7" w:rsidTr="00166A97">
        <w:trPr>
          <w:trHeight w:val="2551"/>
          <w:tblCellSpacing w:w="0" w:type="dxa"/>
        </w:trPr>
        <w:tc>
          <w:tcPr>
            <w:tcW w:w="935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BD7" w:rsidRDefault="00877BD7"/>
        </w:tc>
      </w:tr>
      <w:tr w:rsidR="00877BD7" w:rsidTr="00166A97">
        <w:trPr>
          <w:trHeight w:val="850"/>
          <w:tblCellSpacing w:w="0" w:type="dxa"/>
        </w:trPr>
        <w:tc>
          <w:tcPr>
            <w:tcW w:w="93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BD7" w:rsidRDefault="00877BD7">
            <w:pPr>
              <w:rPr>
                <w:sz w:val="28"/>
                <w:szCs w:val="28"/>
              </w:rPr>
            </w:pPr>
          </w:p>
          <w:p w:rsidR="00877BD7" w:rsidRDefault="00877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</w:tr>
    </w:tbl>
    <w:p w:rsidR="00877BD7" w:rsidRDefault="00877BD7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877BD7" w:rsidRDefault="00877BD7">
      <w:pPr>
        <w:rPr>
          <w:sz w:val="28"/>
          <w:szCs w:val="28"/>
        </w:rPr>
      </w:pPr>
      <w:r>
        <w:rPr>
          <w:sz w:val="28"/>
          <w:szCs w:val="28"/>
        </w:rPr>
        <w:t>сформировать у студентов представление: •об истоках и основных этапах исторического развития костюма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•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закономерностях эволюции и смены художественных стилей в истории костюма в соотнесении с изобразительным искусством •роль и значение изобразительного искусства в синтетических видах искусства; проанализировать роль и значение исторического костюма как вида искусств; рассмотреть значение стилевых этапов эволюции и особенностей развития исторического и национального костюма и его связь с живописью и архитектурой. </w:t>
      </w:r>
    </w:p>
    <w:p w:rsidR="00877BD7" w:rsidRDefault="00877BD7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</w:p>
    <w:p w:rsidR="00877BD7" w:rsidRDefault="00877BD7">
      <w:pPr>
        <w:rPr>
          <w:sz w:val="28"/>
          <w:szCs w:val="28"/>
        </w:rPr>
      </w:pPr>
      <w:r>
        <w:rPr>
          <w:sz w:val="28"/>
          <w:szCs w:val="28"/>
        </w:rPr>
        <w:t>Костюм как специфическая область декоративно-прикладного искусства. Художественный образ произведений декоративно-прикладного искусства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орма как эстетическое выражение функции. Принцип функциональной выразительности формы в костюме. Роль цвета и декора в формировании художественного образа костюма. Приемы декорирования костюма в разные исторические эпохи. Понятие ансамбля в костюме.</w:t>
      </w:r>
    </w:p>
    <w:p w:rsidR="00877BD7" w:rsidRDefault="00877BD7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gramStart"/>
      <w:r>
        <w:rPr>
          <w:b/>
          <w:bCs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33"/>
        <w:gridCol w:w="5133"/>
      </w:tblGrid>
      <w:tr w:rsidR="00877BD7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>Планируемые результаты освоения</w:t>
            </w:r>
            <w:r>
              <w:br/>
              <w:t xml:space="preserve">ОП </w:t>
            </w:r>
            <w:proofErr w:type="gramStart"/>
            <w:r>
              <w:t>ВО</w:t>
            </w:r>
            <w:proofErr w:type="gramEnd"/>
            <w:r>
              <w:t xml:space="preserve"> (компетенции)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 xml:space="preserve">Планируемые результаты </w:t>
            </w:r>
            <w:r>
              <w:br/>
            </w:r>
            <w:proofErr w:type="gramStart"/>
            <w:r>
              <w:t>обучения по дисциплине</w:t>
            </w:r>
            <w:proofErr w:type="gramEnd"/>
            <w:r>
              <w:t xml:space="preserve"> (ЗУНы)</w:t>
            </w:r>
          </w:p>
        </w:tc>
      </w:tr>
      <w:tr w:rsidR="00877BD7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 xml:space="preserve">ОК-7 способностью к самоорганизации и самообразованию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Знать</w:t>
            </w:r>
            <w:proofErr w:type="gramStart"/>
            <w:r>
              <w:t>:а</w:t>
            </w:r>
            <w:proofErr w:type="gramEnd"/>
            <w:r>
              <w:t>нализировать стилистические особенности исторического костюма конкретно-исторической эпохи;</w:t>
            </w:r>
          </w:p>
        </w:tc>
      </w:tr>
      <w:tr w:rsidR="00877BD7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Уметь</w:t>
            </w:r>
            <w:proofErr w:type="gramStart"/>
            <w:r>
              <w:t>:с</w:t>
            </w:r>
            <w:proofErr w:type="gramEnd"/>
            <w:r>
              <w:t>пецифику исторического костюма.</w:t>
            </w:r>
          </w:p>
        </w:tc>
      </w:tr>
      <w:tr w:rsidR="00877BD7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Владеть</w:t>
            </w:r>
            <w:proofErr w:type="gramStart"/>
            <w:r>
              <w:t>:м</w:t>
            </w:r>
            <w:proofErr w:type="gramEnd"/>
            <w:r>
              <w:t>етодикой ретроспективного стилистического анализа исторического костюма в искусствоведческом аспекте.</w:t>
            </w:r>
          </w:p>
        </w:tc>
      </w:tr>
      <w:tr w:rsidR="00877BD7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 xml:space="preserve">ПК-10 способностью к составлению обзоров, аннотаций, рефератов и библиографии по тематике проводимых исследований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Знать</w:t>
            </w:r>
            <w:proofErr w:type="gramStart"/>
            <w:r>
              <w:t>:о</w:t>
            </w:r>
            <w:proofErr w:type="gramEnd"/>
            <w:r>
              <w:t>сновные периоды стилевых направлений в искусстве костюма.</w:t>
            </w:r>
          </w:p>
        </w:tc>
      </w:tr>
      <w:tr w:rsidR="00877BD7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Уметь</w:t>
            </w:r>
            <w:proofErr w:type="gramStart"/>
            <w:r>
              <w:t>:а</w:t>
            </w:r>
            <w:proofErr w:type="gramEnd"/>
            <w:r>
              <w:t xml:space="preserve">нализировать и систематизировать материал по дисциплине и определять цели изучения отдельных проблем искусства. </w:t>
            </w:r>
          </w:p>
        </w:tc>
      </w:tr>
      <w:tr w:rsidR="00877BD7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Владеть</w:t>
            </w:r>
            <w:proofErr w:type="gramStart"/>
            <w:r>
              <w:t>:м</w:t>
            </w:r>
            <w:proofErr w:type="gramEnd"/>
            <w:r>
              <w:t>етодикой ретроспективного стилистического анализа исторического костюма в искусствоведческом аспекте;</w:t>
            </w:r>
          </w:p>
        </w:tc>
      </w:tr>
      <w:tr w:rsidR="00877BD7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 xml:space="preserve">ПК-8 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Знать</w:t>
            </w:r>
            <w:proofErr w:type="gramStart"/>
            <w:r>
              <w:t>:р</w:t>
            </w:r>
            <w:proofErr w:type="gramEnd"/>
            <w:r>
              <w:t>оль и значение искусства костюма в создании образа эпохи.</w:t>
            </w:r>
          </w:p>
        </w:tc>
      </w:tr>
      <w:tr w:rsidR="00877BD7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Уметь</w:t>
            </w:r>
            <w:proofErr w:type="gramStart"/>
            <w:r>
              <w:t>:а</w:t>
            </w:r>
            <w:proofErr w:type="gramEnd"/>
            <w:r>
              <w:t>нализировать и систематизировать материал по дисциплине и определять цели изучения отдельных проблем искусства.</w:t>
            </w:r>
          </w:p>
        </w:tc>
      </w:tr>
      <w:tr w:rsidR="00877BD7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Владеть</w:t>
            </w:r>
            <w:proofErr w:type="gramStart"/>
            <w:r>
              <w:t>:н</w:t>
            </w:r>
            <w:proofErr w:type="gramEnd"/>
            <w:r>
              <w:t>авыками поиска, обработки и систематизации информационного и аудиовизуального материала по дисциплине «История костюма в произведениях искусства».</w:t>
            </w:r>
          </w:p>
        </w:tc>
      </w:tr>
    </w:tbl>
    <w:p w:rsidR="00877BD7" w:rsidRDefault="00877BD7">
      <w:pPr>
        <w:rPr>
          <w:sz w:val="28"/>
          <w:szCs w:val="28"/>
        </w:rPr>
      </w:pPr>
    </w:p>
    <w:p w:rsidR="00877BD7" w:rsidRDefault="00877BD7">
      <w:pPr>
        <w:rPr>
          <w:sz w:val="28"/>
          <w:szCs w:val="28"/>
        </w:rPr>
      </w:pPr>
    </w:p>
    <w:p w:rsidR="00877BD7" w:rsidRDefault="00877BD7">
      <w:pPr>
        <w:rPr>
          <w:sz w:val="28"/>
          <w:szCs w:val="28"/>
        </w:rPr>
      </w:pPr>
    </w:p>
    <w:p w:rsidR="00877BD7" w:rsidRDefault="00166A97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877BD7">
        <w:rPr>
          <w:b/>
          <w:bCs/>
          <w:sz w:val="28"/>
          <w:szCs w:val="28"/>
        </w:rPr>
        <w:t>. Самостоятельная работа студента</w:t>
      </w:r>
    </w:p>
    <w:tbl>
      <w:tblPr>
        <w:tblW w:w="5007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00"/>
        <w:gridCol w:w="5800"/>
        <w:gridCol w:w="66"/>
        <w:gridCol w:w="14"/>
      </w:tblGrid>
      <w:tr w:rsidR="00877BD7" w:rsidTr="00166A97">
        <w:trPr>
          <w:gridAfter w:val="1"/>
          <w:wAfter w:w="7" w:type="pct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>Выполнение СРС</w:t>
            </w:r>
          </w:p>
        </w:tc>
      </w:tr>
      <w:tr w:rsidR="00877BD7" w:rsidRPr="00166A97" w:rsidTr="00166A9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Pr="00166A97" w:rsidRDefault="00877BD7">
            <w:pPr>
              <w:jc w:val="center"/>
              <w:rPr>
                <w:b/>
              </w:rPr>
            </w:pPr>
            <w:r w:rsidRPr="00166A97">
              <w:rPr>
                <w:b/>
              </w:rPr>
              <w:t>Вид работы и содержание задания</w:t>
            </w:r>
          </w:p>
        </w:tc>
        <w:tc>
          <w:tcPr>
            <w:tcW w:w="28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Pr="00166A97" w:rsidRDefault="00877BD7">
            <w:pPr>
              <w:jc w:val="center"/>
              <w:rPr>
                <w:b/>
              </w:rPr>
            </w:pPr>
            <w:r w:rsidRPr="00166A97">
              <w:rPr>
                <w:b/>
              </w:rPr>
              <w:t>Список литературы (с указанием разделов, глав, страниц)</w:t>
            </w:r>
          </w:p>
        </w:tc>
        <w:tc>
          <w:tcPr>
            <w:tcW w:w="3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Pr="00166A97" w:rsidRDefault="00877BD7">
            <w:pPr>
              <w:jc w:val="center"/>
              <w:rPr>
                <w:b/>
              </w:rPr>
            </w:pPr>
          </w:p>
        </w:tc>
      </w:tr>
      <w:tr w:rsidR="00877BD7" w:rsidTr="00166A97">
        <w:trPr>
          <w:tblCellSpacing w:w="0" w:type="dxa"/>
        </w:trPr>
        <w:tc>
          <w:tcPr>
            <w:tcW w:w="21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Творческая работа (</w:t>
            </w:r>
            <w:r w:rsidR="00166A97">
              <w:t>реферат</w:t>
            </w:r>
            <w:r>
              <w:t xml:space="preserve">) по выбранной теме </w:t>
            </w:r>
          </w:p>
        </w:tc>
        <w:tc>
          <w:tcPr>
            <w:tcW w:w="28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 xml:space="preserve">Подбирается </w:t>
            </w:r>
            <w:proofErr w:type="gramStart"/>
            <w:r>
              <w:t>самостоя-тельно</w:t>
            </w:r>
            <w:proofErr w:type="gramEnd"/>
            <w:r>
              <w:t xml:space="preserve"> студентом к выбранной теме</w:t>
            </w:r>
          </w:p>
        </w:tc>
        <w:tc>
          <w:tcPr>
            <w:tcW w:w="3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</w:p>
        </w:tc>
      </w:tr>
      <w:tr w:rsidR="00877BD7" w:rsidTr="00166A97">
        <w:trPr>
          <w:tblCellSpacing w:w="0" w:type="dxa"/>
        </w:trPr>
        <w:tc>
          <w:tcPr>
            <w:tcW w:w="21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 xml:space="preserve">Подготовка к практическим занятиям: Подбор иллюстративного материала по изучаемым темам, презентации </w:t>
            </w:r>
          </w:p>
        </w:tc>
        <w:tc>
          <w:tcPr>
            <w:tcW w:w="28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 xml:space="preserve">Подбирается </w:t>
            </w:r>
            <w:proofErr w:type="gramStart"/>
            <w:r>
              <w:t>самостоя-тельно</w:t>
            </w:r>
            <w:proofErr w:type="gramEnd"/>
            <w:r>
              <w:t xml:space="preserve"> студентом к выбранной теме</w:t>
            </w:r>
          </w:p>
        </w:tc>
        <w:tc>
          <w:tcPr>
            <w:tcW w:w="3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</w:p>
        </w:tc>
      </w:tr>
    </w:tbl>
    <w:p w:rsidR="00877BD7" w:rsidRDefault="00877BD7">
      <w:pPr>
        <w:spacing w:before="280" w:after="280"/>
        <w:rPr>
          <w:sz w:val="28"/>
          <w:szCs w:val="28"/>
        </w:rPr>
      </w:pPr>
    </w:p>
    <w:p w:rsidR="00877BD7" w:rsidRDefault="00166A97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77BD7">
        <w:rPr>
          <w:b/>
          <w:bCs/>
          <w:sz w:val="28"/>
          <w:szCs w:val="28"/>
        </w:rPr>
        <w:t xml:space="preserve">. Виды контроля, процедуры проведения, критерии оценивания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7"/>
        <w:gridCol w:w="4589"/>
        <w:gridCol w:w="3940"/>
      </w:tblGrid>
      <w:tr w:rsidR="00877BD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>Процедуры проведения и оценивания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>Критерии оценивания</w:t>
            </w:r>
          </w:p>
        </w:tc>
      </w:tr>
      <w:tr w:rsidR="00877BD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 xml:space="preserve">промежуточный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166A97">
            <w:pPr>
              <w:jc w:val="center"/>
            </w:pPr>
            <w:r>
              <w:t>К процедуре зачета допускаются студенты, получившие удовлетворительные оценки по итогам текущего контроля. Зачетное мероприятие проводится на зачетной неделе, осуществляется по билетам, каждый из которых содержит 1 вопрос, требующий развернутого устного ответа. На подготовку к ответу дается 20 минут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Зачтено: понимает и может объяснить полученные знания, осуществляет отбор.</w:t>
            </w:r>
            <w:r>
              <w:br/>
              <w:t>Не зачтено: не понимает и не может объяснить базовую информацию.</w:t>
            </w:r>
          </w:p>
        </w:tc>
      </w:tr>
      <w:tr w:rsidR="00877BD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166A97">
            <w:pPr>
              <w:jc w:val="center"/>
            </w:pPr>
            <w:r>
              <w:t>текущий</w:t>
            </w:r>
            <w:r w:rsidR="00877BD7"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A97" w:rsidRDefault="00166A97" w:rsidP="00166A97">
            <w:pPr>
              <w:jc w:val="both"/>
            </w:pPr>
            <w:r>
              <w:t xml:space="preserve">Реферат (презентация). Работа выполняется в рамках самостоятельной (внеаудиторной) работы студентов по заранее выбранной теме. Темы выбираются в начале семестра, работа должна быть сдана 2 недели до зачета. </w:t>
            </w:r>
          </w:p>
          <w:p w:rsidR="00166A97" w:rsidRDefault="00166A97" w:rsidP="00166A97">
            <w:pPr>
              <w:jc w:val="both"/>
            </w:pPr>
            <w:r>
              <w:t>Реферат — письменная работа объемом 10-18 печатных страниц.</w:t>
            </w:r>
          </w:p>
          <w:p w:rsidR="00166A97" w:rsidRDefault="00166A97" w:rsidP="00166A97">
            <w:pPr>
              <w:jc w:val="both"/>
            </w:pPr>
            <w:r>
              <w:t xml:space="preserve">Реферат— </w:t>
            </w:r>
            <w:proofErr w:type="gramStart"/>
            <w:r>
              <w:t>кр</w:t>
            </w:r>
            <w:proofErr w:type="gramEnd"/>
            <w:r>
              <w:t>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      </w:r>
          </w:p>
          <w:p w:rsidR="00166A97" w:rsidRDefault="00166A97" w:rsidP="00166A97">
            <w:pPr>
              <w:jc w:val="both"/>
            </w:pPr>
            <w:r>
              <w:t>Реферат отвечает на вопрос — что содержится в данной публикации (публикациях).</w:t>
            </w:r>
          </w:p>
          <w:p w:rsidR="00166A97" w:rsidRDefault="00166A97" w:rsidP="00166A97">
            <w:pPr>
              <w:jc w:val="both"/>
            </w:pPr>
            <w:r>
              <w:t>Однако реферат — это не механический пересказ работы, а изложение ее существа.</w:t>
            </w:r>
          </w:p>
          <w:p w:rsidR="00166A97" w:rsidRDefault="00166A97" w:rsidP="00166A97">
            <w:pPr>
              <w:jc w:val="both"/>
            </w:pPr>
            <w:r>
              <w:t>Кроме этого от студента требуется аргументированное изложение собственных мыслей по рассматриваемому вопросу. Тему реферата может предложить преподаватель или сам студент, в последнем случае она должна быть согласованна с преподавателем.</w:t>
            </w:r>
          </w:p>
          <w:p w:rsidR="00166A97" w:rsidRDefault="00166A97" w:rsidP="00166A97">
            <w:pPr>
              <w:jc w:val="both"/>
            </w:pPr>
            <w:r>
              <w:t xml:space="preserve">В реферате нужны развернутые аргументы, рассуждения, сравнения. </w:t>
            </w:r>
          </w:p>
          <w:p w:rsidR="00166A97" w:rsidRDefault="00166A97" w:rsidP="00166A97">
            <w:pPr>
              <w:jc w:val="both"/>
            </w:pPr>
            <w:r>
              <w:t xml:space="preserve">Содержание реферируемого произведения </w:t>
            </w:r>
            <w:r>
              <w:lastRenderedPageBreak/>
              <w:t xml:space="preserve">излагается объективно от имени автора. </w:t>
            </w:r>
          </w:p>
          <w:p w:rsidR="00166A97" w:rsidRDefault="00166A97" w:rsidP="00166A97">
            <w:pPr>
              <w:jc w:val="both"/>
            </w:pPr>
            <w:r>
              <w:t>Требования к языку реферата: он должен отличаться точностью, краткостью, ясностью и простотой.</w:t>
            </w:r>
          </w:p>
          <w:p w:rsidR="00166A97" w:rsidRDefault="00166A97" w:rsidP="00166A97">
            <w:pPr>
              <w:jc w:val="both"/>
            </w:pPr>
            <w:r>
              <w:t>Структура: реферата:</w:t>
            </w:r>
          </w:p>
          <w:p w:rsidR="00166A97" w:rsidRDefault="00166A97" w:rsidP="00166A97">
            <w:pPr>
              <w:jc w:val="both"/>
            </w:pPr>
            <w:r>
              <w:t>1.</w:t>
            </w:r>
            <w:r>
              <w:tab/>
              <w:t xml:space="preserve">Титульный лист. </w:t>
            </w:r>
          </w:p>
          <w:p w:rsidR="00166A97" w:rsidRDefault="00166A97" w:rsidP="00166A97">
            <w:pPr>
              <w:jc w:val="both"/>
            </w:pPr>
            <w:r>
              <w:t>2.</w:t>
            </w:r>
            <w:r>
              <w:tab/>
      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      </w:r>
          </w:p>
          <w:p w:rsidR="00166A97" w:rsidRDefault="00166A97" w:rsidP="00166A97">
            <w:pPr>
              <w:jc w:val="both"/>
            </w:pPr>
            <w:r>
              <w:t>3.</w:t>
            </w:r>
            <w:r>
              <w:tab/>
              <w:t>После оглавления следует введение. Объем введения составляет 1,5-2 страницы.</w:t>
            </w:r>
          </w:p>
          <w:p w:rsidR="00166A97" w:rsidRDefault="00166A97" w:rsidP="00166A97">
            <w:pPr>
              <w:jc w:val="both"/>
            </w:pPr>
            <w:r>
              <w:t>4.</w:t>
            </w:r>
            <w:r>
              <w:tab/>
      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      </w:r>
          </w:p>
          <w:p w:rsidR="00166A97" w:rsidRDefault="00166A97" w:rsidP="00166A97">
            <w:pPr>
              <w:jc w:val="both"/>
            </w:pPr>
            <w:r>
              <w:t>5.</w:t>
            </w:r>
            <w:r>
              <w:tab/>
      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      </w:r>
          </w:p>
          <w:p w:rsidR="00166A97" w:rsidRDefault="00166A97" w:rsidP="00166A97">
            <w:pPr>
              <w:jc w:val="both"/>
            </w:pPr>
            <w:r>
              <w:t>6.</w:t>
            </w:r>
            <w:r>
              <w:tab/>
              <w:t>Приложение может включать графики, таблицы, расчеты.</w:t>
            </w:r>
          </w:p>
          <w:p w:rsidR="00166A97" w:rsidRDefault="00166A97" w:rsidP="00166A97">
            <w:pPr>
              <w:jc w:val="both"/>
            </w:pPr>
            <w:r>
              <w:t>7.</w:t>
            </w:r>
            <w:r>
              <w:tab/>
              <w:t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</w:t>
            </w:r>
            <w:proofErr w:type="gramStart"/>
            <w:r>
              <w:t xml:space="preserve"> .</w:t>
            </w:r>
            <w:proofErr w:type="gramEnd"/>
          </w:p>
          <w:p w:rsidR="00877BD7" w:rsidRDefault="00166A97" w:rsidP="00166A97">
            <w:pPr>
              <w:jc w:val="center"/>
            </w:pPr>
            <w:r>
              <w:t xml:space="preserve">Оценивается по 20-балльной шкале, при этом учитываются: 1) своевременность представления работы; 2) соответствие работы установленным требованиям по содержанию, качеству проработки вопросов и полноте;3) соответствие работы установленным требованиям по оформлению. 1. Своевременность оценивается по следующей схеме: 5 баллов – работа сдана на проверку своевременно; 3 баллов – работа сдана на проверку в течение 3-х дней после установленного срока; 2 балла – работа сдана более чем с трехдневным опозданием; 0 баллов – работа не сдана на проверку.2. </w:t>
            </w:r>
            <w:proofErr w:type="gramStart"/>
            <w:r>
              <w:t xml:space="preserve">Содержание, полнота и качество </w:t>
            </w:r>
            <w:r>
              <w:lastRenderedPageBreak/>
              <w:t>разработки темы оцениваются по схеме: 10 баллов – содержание, полнота освещения и качество проработки материала полностью соответствуют установленным требованиям; 8 баллов – работа в целом соответствует установленным требованиям, но имеются небольшие недостатки в качестве проработки материала; 4 балла – имеются существенные недостатки по полноте и содержанию, невысокое качество проработки материала;</w:t>
            </w:r>
            <w:proofErr w:type="gramEnd"/>
            <w:r>
              <w:t xml:space="preserve"> 2 балла – тема не раскрыта, работа содержит совокупность бессистемных сведений; 0 баллов – работа не выполнена. 3. </w:t>
            </w:r>
            <w:proofErr w:type="gramStart"/>
            <w:r>
              <w:t>Соответствие работы установленным требованиям по оформлению оценивается по следующей схеме: 5 баллов – работа полностью соответствует установленным требованиям по оформлению (имеются оглавление, ссылки на источники, список использованной литературы по ГОСТ 7.1-2003.); 4 балла – имеются небольшие недостатки в оформлении работы; 3 балла – имеются существенные недостатки в качестве оформления работы; 2 балла – работа оформлена небрежно;</w:t>
            </w:r>
            <w:proofErr w:type="gramEnd"/>
            <w:r>
              <w:t xml:space="preserve"> 1 балл – работа оформлена с грубыми нарушениями требований по оформлению; 0 баллов – работа не представлена на проверку.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166A97">
            <w:proofErr w:type="gramStart"/>
            <w:r>
              <w:lastRenderedPageBreak/>
              <w:t>Отлично: полное  раскрытие темы с использованием различных материалов, грамотно построенная защита презентации, свободное владение материалом, демонстрация отличных навыков работы в коллективе</w:t>
            </w:r>
            <w:r>
              <w:br/>
              <w:t>Хорошо: достаточно полное раскрытие темы, грамотно построенная защита, неуверенные ответы на вопросы по теме, хорошие навыки общения с публикой</w:t>
            </w:r>
            <w:r>
              <w:br/>
              <w:t>Удовлетворительно: неполное раскрытие темы, ошибки в защите проекта, неуверенные ответы на вопросы по теме, неуверенная работа с коллективом</w:t>
            </w:r>
            <w:r>
              <w:br/>
              <w:t>Неудовлетворительно: тема</w:t>
            </w:r>
            <w:proofErr w:type="gramEnd"/>
            <w:r>
              <w:t xml:space="preserve"> не раскрыта, затруднения в ответах на вопросы по теме, неудовлетворительная работа с аудиторией</w:t>
            </w:r>
          </w:p>
        </w:tc>
      </w:tr>
      <w:tr w:rsidR="00877BD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lastRenderedPageBreak/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>атрибуция иллюстративных материалов по истории костюма.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Зачтено: осуществляет отбор и систематизирует полученные знания, ориентируется в исторических эпохах и стилях</w:t>
            </w:r>
            <w:r>
              <w:br/>
              <w:t>Не зачтено</w:t>
            </w:r>
            <w:proofErr w:type="gramStart"/>
            <w:r>
              <w:t>: :</w:t>
            </w:r>
            <w:proofErr w:type="gramEnd"/>
            <w:r>
              <w:t>не знает отличительные признаки искусств разных эпох.</w:t>
            </w:r>
          </w:p>
        </w:tc>
      </w:tr>
    </w:tbl>
    <w:p w:rsidR="00877BD7" w:rsidRDefault="00166A97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77BD7">
        <w:rPr>
          <w:b/>
          <w:bCs/>
          <w:sz w:val="28"/>
          <w:szCs w:val="28"/>
        </w:rPr>
        <w:t xml:space="preserve">. Типовые контрольные задания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7"/>
        <w:gridCol w:w="8529"/>
      </w:tblGrid>
      <w:tr w:rsidR="00877BD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>Типовые контрольные задания</w:t>
            </w:r>
          </w:p>
        </w:tc>
      </w:tr>
      <w:tr w:rsidR="00877BD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 xml:space="preserve">промежуточный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166A97">
            <w:r>
              <w:t xml:space="preserve">1. </w:t>
            </w:r>
            <w:r w:rsidR="00877BD7">
              <w:t>Костюм в живописи 17 века.</w:t>
            </w:r>
            <w:r w:rsidR="00877BD7">
              <w:br/>
              <w:t>2. Роль костюма в создании эстетического идеала эпохи.</w:t>
            </w:r>
            <w:r w:rsidR="00877BD7">
              <w:br/>
              <w:t>3. Образ сарафана в русском народном костюме.</w:t>
            </w:r>
            <w:r w:rsidR="00877BD7">
              <w:br/>
              <w:t>4. Тема русского народного костюма в живописи русских художников.</w:t>
            </w:r>
            <w:r w:rsidR="00877BD7">
              <w:br/>
              <w:t>5. Значение цвета в русском традиционном костюме.</w:t>
            </w:r>
            <w:r w:rsidR="00877BD7">
              <w:br/>
              <w:t>6. Эстетический идеал красоты на рубеже (XIX-XX вв.). Модерн. Особенности костюма в стиле модерн.</w:t>
            </w:r>
            <w:r w:rsidR="00877BD7">
              <w:br/>
              <w:t>7. История костюма в творчестве советских художников (А. Дейнеки, А. Шевченко, Ю. Пименова и др.).</w:t>
            </w:r>
            <w:r w:rsidR="00877BD7">
              <w:br/>
              <w:t>8. Сюрреализм и мода. Творчество Э. Скьяпарелли.</w:t>
            </w:r>
            <w:r w:rsidR="00877BD7">
              <w:br/>
              <w:t>9. Костюм как художественный прием создания образа в портретах и жанровых картинах.</w:t>
            </w:r>
            <w:r w:rsidR="00877BD7">
              <w:br/>
              <w:t>10. Эволюция форм костюма в искусстве Западной Европы.</w:t>
            </w:r>
            <w:r w:rsidR="00877BD7">
              <w:br/>
              <w:t>11. Женский костюм в стиле барокко.</w:t>
            </w:r>
            <w:r w:rsidR="00877BD7">
              <w:br/>
              <w:t>12. «Эстетский» костюм конца 19 ¬начала 20в.</w:t>
            </w:r>
            <w:r w:rsidR="00877BD7">
              <w:br/>
              <w:t xml:space="preserve">13. Творчество П. Пуаре и мода 1910-х годов. Сотрудничество с известными </w:t>
            </w:r>
            <w:r w:rsidR="00877BD7">
              <w:lastRenderedPageBreak/>
              <w:t>художниками (П.Ириб, Ж. Барбье, Эрте).</w:t>
            </w:r>
            <w:r w:rsidR="00877BD7">
              <w:br/>
              <w:t xml:space="preserve">14. Образы итальянского Возрождения в творчестве М. Фортуни. Платья </w:t>
            </w:r>
            <w:proofErr w:type="gramStart"/>
            <w:r w:rsidR="00877BD7">
              <w:t>–«</w:t>
            </w:r>
            <w:proofErr w:type="gramEnd"/>
            <w:r w:rsidR="00877BD7">
              <w:t>дельфос».</w:t>
            </w:r>
          </w:p>
        </w:tc>
      </w:tr>
      <w:tr w:rsidR="00877BD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166A97">
            <w:pPr>
              <w:jc w:val="center"/>
            </w:pPr>
            <w:r>
              <w:lastRenderedPageBreak/>
              <w:t>текущий</w:t>
            </w:r>
            <w:r w:rsidR="00877BD7"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1. Костюм в живописи 17 века.</w:t>
            </w:r>
            <w:r>
              <w:br/>
              <w:t>2. Роль костюма в создании эстетического идеала эпохи.</w:t>
            </w:r>
            <w:r>
              <w:br/>
              <w:t>3. Образ сарафана в русском народном костюме.</w:t>
            </w:r>
            <w:r>
              <w:br/>
              <w:t>4. Тема русского народного костюма в живописи русских художников.</w:t>
            </w:r>
            <w:r>
              <w:br/>
              <w:t>5. Значение цвета в русском традиционном костюме.</w:t>
            </w:r>
            <w:r>
              <w:br/>
              <w:t>6. Эстетический идеал красоты на рубеже (XIX-XX вв.). Модерн. Особенности костюма в стиле модерн.</w:t>
            </w:r>
            <w:r>
              <w:br/>
              <w:t>7. История костюма в творчестве советских художников (А. Дейнеки, А. Шевченко, Ю. Пименова и др.).</w:t>
            </w:r>
            <w:r>
              <w:br/>
              <w:t>8. Сюрреализм и мода. Творчество Э. Скьяпарелли.</w:t>
            </w:r>
            <w:r>
              <w:br/>
              <w:t>9. Костюм как художественный прием создания образа в портретах и жанровых картинах.</w:t>
            </w:r>
            <w:r>
              <w:br/>
              <w:t>10. Эволюция форм костюма в искусстве Западной Европы.</w:t>
            </w:r>
            <w:r>
              <w:br/>
              <w:t>11. Женский костюм в стиле барокко.</w:t>
            </w:r>
            <w:r>
              <w:br/>
              <w:t>12. «Эстетский» костюм конца 19 ¬начала 20в.</w:t>
            </w:r>
            <w:r>
              <w:br/>
              <w:t>13. Творчество П. Пуаре и мода 1910-х годов. Сотрудничество с известными художниками (П.Ириб, Ж. Барбье, Эрте).</w:t>
            </w:r>
            <w:r>
              <w:br/>
              <w:t xml:space="preserve">14. Образы итальянского Возрождения в творчестве М. Фортуни. Платья </w:t>
            </w:r>
            <w:proofErr w:type="gramStart"/>
            <w:r>
              <w:t>–«</w:t>
            </w:r>
            <w:proofErr w:type="gramEnd"/>
            <w:r>
              <w:t>дельфос».</w:t>
            </w:r>
            <w:r>
              <w:br/>
              <w:t>Методич</w:t>
            </w:r>
            <w:proofErr w:type="gramStart"/>
            <w:r>
              <w:t>.р</w:t>
            </w:r>
            <w:proofErr w:type="gramEnd"/>
            <w:r>
              <w:t>екомендации к семестровому заданию.docx</w:t>
            </w:r>
          </w:p>
        </w:tc>
      </w:tr>
      <w:tr w:rsidR="00877BD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. Контрольная работа по теме «Костюм Западной Европы (15-20вв.)». Работа с репродукциями картин (Карпаччо, Леонардо да Винчи, Рафаэль, Тициана и др.). Обсуждение элементов, аксессуаров женского и мужского костюма.</w:t>
            </w:r>
          </w:p>
        </w:tc>
      </w:tr>
    </w:tbl>
    <w:p w:rsidR="00877BD7" w:rsidRDefault="00166A97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77BD7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877BD7" w:rsidRDefault="00877B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Печатная учебно-методическая документация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а) основная литература:</w:t>
      </w:r>
    </w:p>
    <w:p w:rsidR="00877BD7" w:rsidRDefault="00877BD7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Васильев, А. Европейская мода. Три века А. Васильев. - М.: Слово, 2006. - 439 с. ил.</w:t>
      </w:r>
    </w:p>
    <w:p w:rsidR="00877BD7" w:rsidRDefault="00877BD7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Васильев, А. А. Судьбы моды [Текст] А. А. Васильев. - 3-е изд. - М.: Альпина нон-фикшн, 2011. - 462, [1] с., [8] л. ил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портр.</w:t>
      </w:r>
    </w:p>
    <w:p w:rsidR="00877BD7" w:rsidRDefault="00877BD7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Кирсанова, Р. М. Костюм в русской художественной культуре 18- первой половины 20 вв.: Опыт энциклопедии [Текст] Р. М. Кирсанова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под ред.: Т. Г. Морозовой, В. Д. Синюкова. - М.: Большая российская энциклопедия, 1995. - 381,[2] с. ил.</w:t>
      </w:r>
    </w:p>
    <w:p w:rsidR="00877BD7" w:rsidRDefault="00877BD7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Кирсанова, Р. М. Сценический костюм и театральная публика в России 19 века [Текст] Р. М. Кирсанова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худож. В. Кулемин. - М.; Калининград: Артист. Режиссер. Театр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Янтарный сказ, 2000. - 383 с. цв. ил.</w:t>
      </w:r>
    </w:p>
    <w:p w:rsidR="00877BD7" w:rsidRPr="00877BD7" w:rsidRDefault="00877BD7" w:rsidP="00877BD7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Кирсанова, Р. М. </w:t>
      </w:r>
      <w:proofErr w:type="gramStart"/>
      <w:r>
        <w:rPr>
          <w:sz w:val="28"/>
          <w:szCs w:val="28"/>
        </w:rPr>
        <w:t>Розовая</w:t>
      </w:r>
      <w:proofErr w:type="gramEnd"/>
      <w:r>
        <w:rPr>
          <w:sz w:val="28"/>
          <w:szCs w:val="28"/>
        </w:rPr>
        <w:t xml:space="preserve"> ксандрейка и драдедамовый платок: Костюм - вещь и образ в русской литература 19 века. - М.: Книга, 1989. - 286 с. ил.</w:t>
      </w:r>
    </w:p>
    <w:p w:rsidR="00877BD7" w:rsidRDefault="00877BD7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б) дополнительная литература:</w:t>
      </w:r>
    </w:p>
    <w:p w:rsidR="00877BD7" w:rsidRDefault="00877BD7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Пожарская, М. Н. Русские сезоны в Париже: Эскизы декораций и костюмов, 1908-1929. - М.: Искусство, 1988. - 291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основном ил., цв. ил.</w:t>
      </w:r>
    </w:p>
    <w:p w:rsidR="00877BD7" w:rsidRDefault="00877BD7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Мерцалова, М. Н. Костюм разных времен и народов Т. 3-4 Энцикл.: В 4 т. М. Н. Мерцалова; Коммент. А. Васильева. - М.;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Академия моды: Чарт Пилот, 2001. - 575 с. ил.</w:t>
      </w:r>
    </w:p>
    <w:p w:rsidR="00877BD7" w:rsidRDefault="00877BD7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Мерцалова, М. Н. Дети в мировой живописи [Изоматериал] </w:t>
      </w:r>
      <w:r>
        <w:rPr>
          <w:sz w:val="28"/>
          <w:szCs w:val="28"/>
        </w:rPr>
        <w:lastRenderedPageBreak/>
        <w:t>альбом репрод. М. Н. Мерцалова. - М.: Искусство, 1968. - 144 с. ил.</w:t>
      </w:r>
    </w:p>
    <w:p w:rsidR="00877BD7" w:rsidRDefault="00877BD7">
      <w:pPr>
        <w:ind w:left="720" w:hanging="360"/>
        <w:rPr>
          <w:sz w:val="28"/>
          <w:szCs w:val="28"/>
        </w:rPr>
      </w:pPr>
    </w:p>
    <w:p w:rsidR="00877BD7" w:rsidRDefault="00877BD7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в) отечественные и зарубежные журналы по дисциплине, имеющиеся в библиотеке:</w:t>
      </w:r>
    </w:p>
    <w:p w:rsidR="00877BD7" w:rsidRDefault="00877BD7">
      <w:pPr>
        <w:numPr>
          <w:ilvl w:val="0"/>
          <w:numId w:val="3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Журнал «Русское искусство». – Эдипресс-Конлига.</w:t>
      </w:r>
    </w:p>
    <w:p w:rsidR="00877BD7" w:rsidRDefault="00877BD7">
      <w:pPr>
        <w:ind w:left="720" w:hanging="360"/>
        <w:rPr>
          <w:sz w:val="28"/>
          <w:szCs w:val="28"/>
        </w:rPr>
      </w:pPr>
    </w:p>
    <w:p w:rsidR="00877BD7" w:rsidRDefault="00877BD7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г) методические указания для студентов по освоению дисциплины:</w:t>
      </w:r>
    </w:p>
    <w:p w:rsidR="00877BD7" w:rsidRDefault="00877BD7">
      <w:pPr>
        <w:numPr>
          <w:ilvl w:val="0"/>
          <w:numId w:val="4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методические указания дл ясамостоятельной роботы по курсу</w:t>
      </w:r>
    </w:p>
    <w:p w:rsidR="00877BD7" w:rsidRDefault="00877BD7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из них: учебно-методическое обеспечение самостоятельной работы студента:</w:t>
      </w:r>
    </w:p>
    <w:p w:rsidR="00877BD7" w:rsidRDefault="00877BD7">
      <w:pPr>
        <w:numPr>
          <w:ilvl w:val="0"/>
          <w:numId w:val="4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методические указания дл ясамостоятельной роботы по курсу</w:t>
      </w:r>
    </w:p>
    <w:p w:rsidR="00877BD7" w:rsidRDefault="00877BD7">
      <w:pPr>
        <w:ind w:left="720" w:hanging="360"/>
        <w:rPr>
          <w:sz w:val="28"/>
          <w:szCs w:val="28"/>
        </w:rPr>
      </w:pPr>
    </w:p>
    <w:p w:rsidR="00877BD7" w:rsidRDefault="00877B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Электронная учебно-методическая документация</w:t>
      </w:r>
      <w:r>
        <w:rPr>
          <w:sz w:val="28"/>
          <w:szCs w:val="28"/>
        </w:rPr>
        <w:br/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5"/>
        <w:gridCol w:w="1657"/>
        <w:gridCol w:w="3076"/>
        <w:gridCol w:w="2083"/>
        <w:gridCol w:w="1473"/>
        <w:gridCol w:w="1702"/>
      </w:tblGrid>
      <w:tr w:rsidR="00877BD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 xml:space="preserve">Вид </w:t>
            </w:r>
            <w:r>
              <w:br/>
              <w:t>литературы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>Наименование разработки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>Ссылка на инфо</w:t>
            </w:r>
            <w:proofErr w:type="gramStart"/>
            <w:r>
              <w:t>р-</w:t>
            </w:r>
            <w:proofErr w:type="gramEnd"/>
            <w:r>
              <w:br/>
              <w:t>мационный ресурс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>Наименование ресурса в электронной форме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pPr>
              <w:jc w:val="center"/>
            </w:pPr>
            <w:r>
              <w:t>Доступность (сеть Интернет /</w:t>
            </w:r>
            <w:r>
              <w:br/>
              <w:t>локальная сеть;</w:t>
            </w:r>
            <w:r>
              <w:br/>
              <w:t>авторизованный / свободный д</w:t>
            </w:r>
            <w:proofErr w:type="gramStart"/>
            <w:r>
              <w:t>о-</w:t>
            </w:r>
            <w:proofErr w:type="gramEnd"/>
            <w:r>
              <w:br/>
              <w:t>ступ)</w:t>
            </w:r>
          </w:p>
        </w:tc>
      </w:tr>
      <w:tr w:rsidR="00877BD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Геращенко, В.П. Костюм Московской Руси IV-ХVII вв.: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студентов вузов искусств и культуры.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Кемерово</w:t>
            </w:r>
            <w:proofErr w:type="gramStart"/>
            <w:r>
              <w:t xml:space="preserve"> :</w:t>
            </w:r>
            <w:proofErr w:type="gramEnd"/>
            <w:r>
              <w:t xml:space="preserve"> КемГИК, 2006. — 76 с. — Режим доступа: http://e.lanbook.com/book/45946 — Загл. с экрана.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ЛокальнаяСеть / Авторизованный</w:t>
            </w:r>
          </w:p>
        </w:tc>
      </w:tr>
      <w:tr w:rsidR="00877BD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Дополнительная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История костюма: учебно-методический комплекс дисциплины по направлению подготовки 52.03.01. (071200.62) «Хореографическое искусство», профиль «Искусство балетмейстера», квалификация (степень) выпускника «бакалавр».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Кемерово</w:t>
            </w:r>
            <w:proofErr w:type="gramStart"/>
            <w:r>
              <w:t xml:space="preserve"> :</w:t>
            </w:r>
            <w:proofErr w:type="gramEnd"/>
            <w:r>
              <w:t xml:space="preserve"> КемГИК, 2014. — 54 с. — Режим доступа: http://e.lanbook.com/book/63657 — Загл. с экрана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копировать 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BD7" w:rsidRDefault="00877BD7">
            <w:r>
              <w:t>ЛокальнаяСеть / Свободный</w:t>
            </w:r>
          </w:p>
        </w:tc>
      </w:tr>
    </w:tbl>
    <w:p w:rsidR="00877BD7" w:rsidRDefault="00877BD7">
      <w:pPr>
        <w:ind w:firstLine="850"/>
        <w:rPr>
          <w:sz w:val="28"/>
          <w:szCs w:val="28"/>
        </w:rPr>
      </w:pPr>
    </w:p>
    <w:p w:rsidR="00877BD7" w:rsidRDefault="00877BD7">
      <w:r>
        <w:rPr>
          <w:sz w:val="28"/>
          <w:szCs w:val="28"/>
        </w:rPr>
        <w:br/>
      </w:r>
    </w:p>
    <w:sectPr w:rsidR="00877BD7">
      <w:pgSz w:w="11907" w:h="16839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118B"/>
    <w:multiLevelType w:val="hybridMultilevel"/>
    <w:tmpl w:val="FFFFFFFF"/>
    <w:lvl w:ilvl="0" w:tplc="76443C94">
      <w:start w:val="1"/>
      <w:numFmt w:val="decimal"/>
      <w:lvlText w:val="%1."/>
      <w:lvlJc w:val="left"/>
      <w:pPr>
        <w:ind w:left="720" w:hanging="360"/>
      </w:pPr>
    </w:lvl>
    <w:lvl w:ilvl="1" w:tplc="63DD7BF7">
      <w:start w:val="1"/>
      <w:numFmt w:val="decimal"/>
      <w:lvlText w:val="%2."/>
      <w:lvlJc w:val="left"/>
      <w:pPr>
        <w:ind w:left="1440" w:hanging="360"/>
      </w:pPr>
    </w:lvl>
    <w:lvl w:ilvl="2" w:tplc="74C96EFB">
      <w:start w:val="1"/>
      <w:numFmt w:val="decimal"/>
      <w:lvlText w:val="%3."/>
      <w:lvlJc w:val="left"/>
      <w:pPr>
        <w:ind w:left="2160" w:hanging="360"/>
      </w:pPr>
    </w:lvl>
    <w:lvl w:ilvl="3" w:tplc="3F906ABD">
      <w:start w:val="1"/>
      <w:numFmt w:val="decimal"/>
      <w:lvlText w:val="%4."/>
      <w:lvlJc w:val="left"/>
      <w:pPr>
        <w:ind w:left="2880" w:hanging="360"/>
      </w:pPr>
    </w:lvl>
    <w:lvl w:ilvl="4" w:tplc="3B945D5C">
      <w:start w:val="1"/>
      <w:numFmt w:val="decimal"/>
      <w:lvlText w:val="%5."/>
      <w:lvlJc w:val="left"/>
      <w:pPr>
        <w:ind w:left="3600" w:hanging="360"/>
      </w:pPr>
    </w:lvl>
    <w:lvl w:ilvl="5" w:tplc="2694BFB0">
      <w:start w:val="1"/>
      <w:numFmt w:val="decimal"/>
      <w:lvlText w:val="%6."/>
      <w:lvlJc w:val="left"/>
      <w:pPr>
        <w:ind w:left="4320" w:hanging="360"/>
      </w:pPr>
    </w:lvl>
    <w:lvl w:ilvl="6" w:tplc="7D459169">
      <w:start w:val="1"/>
      <w:numFmt w:val="decimal"/>
      <w:lvlText w:val="%7."/>
      <w:lvlJc w:val="left"/>
      <w:pPr>
        <w:ind w:left="5040" w:hanging="360"/>
      </w:pPr>
    </w:lvl>
    <w:lvl w:ilvl="7" w:tplc="5ED34533">
      <w:start w:val="1"/>
      <w:numFmt w:val="decimal"/>
      <w:lvlText w:val="%8."/>
      <w:lvlJc w:val="left"/>
      <w:pPr>
        <w:ind w:left="5760" w:hanging="360"/>
      </w:pPr>
    </w:lvl>
    <w:lvl w:ilvl="8" w:tplc="47CAABA0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2A918DB"/>
    <w:multiLevelType w:val="hybridMultilevel"/>
    <w:tmpl w:val="FFFFFFFF"/>
    <w:lvl w:ilvl="0" w:tplc="25163025">
      <w:start w:val="1"/>
      <w:numFmt w:val="decimal"/>
      <w:lvlText w:val="%1."/>
      <w:lvlJc w:val="left"/>
      <w:pPr>
        <w:ind w:left="720" w:hanging="360"/>
      </w:pPr>
    </w:lvl>
    <w:lvl w:ilvl="1" w:tplc="37C250AF">
      <w:start w:val="1"/>
      <w:numFmt w:val="decimal"/>
      <w:lvlText w:val="%2."/>
      <w:lvlJc w:val="left"/>
      <w:pPr>
        <w:ind w:left="1440" w:hanging="360"/>
      </w:pPr>
    </w:lvl>
    <w:lvl w:ilvl="2" w:tplc="6CEAC27B">
      <w:start w:val="1"/>
      <w:numFmt w:val="decimal"/>
      <w:lvlText w:val="%3."/>
      <w:lvlJc w:val="left"/>
      <w:pPr>
        <w:ind w:left="2160" w:hanging="360"/>
      </w:pPr>
    </w:lvl>
    <w:lvl w:ilvl="3" w:tplc="4BD756BD">
      <w:start w:val="1"/>
      <w:numFmt w:val="decimal"/>
      <w:lvlText w:val="%4."/>
      <w:lvlJc w:val="left"/>
      <w:pPr>
        <w:ind w:left="2880" w:hanging="360"/>
      </w:pPr>
    </w:lvl>
    <w:lvl w:ilvl="4" w:tplc="7DD1340A">
      <w:start w:val="1"/>
      <w:numFmt w:val="decimal"/>
      <w:lvlText w:val="%5."/>
      <w:lvlJc w:val="left"/>
      <w:pPr>
        <w:ind w:left="3600" w:hanging="360"/>
      </w:pPr>
    </w:lvl>
    <w:lvl w:ilvl="5" w:tplc="621B1956">
      <w:start w:val="1"/>
      <w:numFmt w:val="decimal"/>
      <w:lvlText w:val="%6."/>
      <w:lvlJc w:val="left"/>
      <w:pPr>
        <w:ind w:left="4320" w:hanging="360"/>
      </w:pPr>
    </w:lvl>
    <w:lvl w:ilvl="6" w:tplc="2F2EF58C">
      <w:start w:val="1"/>
      <w:numFmt w:val="decimal"/>
      <w:lvlText w:val="%7."/>
      <w:lvlJc w:val="left"/>
      <w:pPr>
        <w:ind w:left="5040" w:hanging="360"/>
      </w:pPr>
    </w:lvl>
    <w:lvl w:ilvl="7" w:tplc="13644778">
      <w:start w:val="1"/>
      <w:numFmt w:val="decimal"/>
      <w:lvlText w:val="%8."/>
      <w:lvlJc w:val="left"/>
      <w:pPr>
        <w:ind w:left="5760" w:hanging="360"/>
      </w:pPr>
    </w:lvl>
    <w:lvl w:ilvl="8" w:tplc="20B0C071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106A665"/>
    <w:multiLevelType w:val="hybridMultilevel"/>
    <w:tmpl w:val="FFFFFFFF"/>
    <w:lvl w:ilvl="0" w:tplc="2262298F">
      <w:start w:val="1"/>
      <w:numFmt w:val="decimal"/>
      <w:lvlText w:val="%1."/>
      <w:lvlJc w:val="left"/>
      <w:pPr>
        <w:ind w:left="720" w:hanging="360"/>
      </w:pPr>
    </w:lvl>
    <w:lvl w:ilvl="1" w:tplc="28664F3C">
      <w:start w:val="1"/>
      <w:numFmt w:val="decimal"/>
      <w:lvlText w:val="%2."/>
      <w:lvlJc w:val="left"/>
      <w:pPr>
        <w:ind w:left="1440" w:hanging="360"/>
      </w:pPr>
    </w:lvl>
    <w:lvl w:ilvl="2" w:tplc="0C74F059">
      <w:start w:val="1"/>
      <w:numFmt w:val="decimal"/>
      <w:lvlText w:val="%3."/>
      <w:lvlJc w:val="left"/>
      <w:pPr>
        <w:ind w:left="2160" w:hanging="360"/>
      </w:pPr>
    </w:lvl>
    <w:lvl w:ilvl="3" w:tplc="68BF3D8B">
      <w:start w:val="1"/>
      <w:numFmt w:val="decimal"/>
      <w:lvlText w:val="%4."/>
      <w:lvlJc w:val="left"/>
      <w:pPr>
        <w:ind w:left="2880" w:hanging="360"/>
      </w:pPr>
    </w:lvl>
    <w:lvl w:ilvl="4" w:tplc="33E7F60B">
      <w:start w:val="1"/>
      <w:numFmt w:val="decimal"/>
      <w:lvlText w:val="%5."/>
      <w:lvlJc w:val="left"/>
      <w:pPr>
        <w:ind w:left="3600" w:hanging="360"/>
      </w:pPr>
    </w:lvl>
    <w:lvl w:ilvl="5" w:tplc="7FC6DE48">
      <w:start w:val="1"/>
      <w:numFmt w:val="decimal"/>
      <w:lvlText w:val="%6."/>
      <w:lvlJc w:val="left"/>
      <w:pPr>
        <w:ind w:left="4320" w:hanging="360"/>
      </w:pPr>
    </w:lvl>
    <w:lvl w:ilvl="6" w:tplc="2F7DF612">
      <w:start w:val="1"/>
      <w:numFmt w:val="decimal"/>
      <w:lvlText w:val="%7."/>
      <w:lvlJc w:val="left"/>
      <w:pPr>
        <w:ind w:left="5040" w:hanging="360"/>
      </w:pPr>
    </w:lvl>
    <w:lvl w:ilvl="7" w:tplc="08F8867F">
      <w:start w:val="1"/>
      <w:numFmt w:val="decimal"/>
      <w:lvlText w:val="%8."/>
      <w:lvlJc w:val="left"/>
      <w:pPr>
        <w:ind w:left="5760" w:hanging="360"/>
      </w:pPr>
    </w:lvl>
    <w:lvl w:ilvl="8" w:tplc="213AA4AA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138DB3A"/>
    <w:multiLevelType w:val="hybridMultilevel"/>
    <w:tmpl w:val="FFFFFFFF"/>
    <w:lvl w:ilvl="0" w:tplc="17A13CCE">
      <w:start w:val="1"/>
      <w:numFmt w:val="decimal"/>
      <w:lvlText w:val="%1."/>
      <w:lvlJc w:val="left"/>
      <w:pPr>
        <w:ind w:left="720" w:hanging="360"/>
      </w:pPr>
    </w:lvl>
    <w:lvl w:ilvl="1" w:tplc="4CC1DEF6">
      <w:start w:val="1"/>
      <w:numFmt w:val="decimal"/>
      <w:lvlText w:val="%2."/>
      <w:lvlJc w:val="left"/>
      <w:pPr>
        <w:ind w:left="1440" w:hanging="360"/>
      </w:pPr>
    </w:lvl>
    <w:lvl w:ilvl="2" w:tplc="3115F63D">
      <w:start w:val="1"/>
      <w:numFmt w:val="decimal"/>
      <w:lvlText w:val="%3."/>
      <w:lvlJc w:val="left"/>
      <w:pPr>
        <w:ind w:left="2160" w:hanging="360"/>
      </w:pPr>
    </w:lvl>
    <w:lvl w:ilvl="3" w:tplc="29F66660">
      <w:start w:val="1"/>
      <w:numFmt w:val="decimal"/>
      <w:lvlText w:val="%4."/>
      <w:lvlJc w:val="left"/>
      <w:pPr>
        <w:ind w:left="2880" w:hanging="360"/>
      </w:pPr>
    </w:lvl>
    <w:lvl w:ilvl="4" w:tplc="16346B2E">
      <w:start w:val="1"/>
      <w:numFmt w:val="decimal"/>
      <w:lvlText w:val="%5."/>
      <w:lvlJc w:val="left"/>
      <w:pPr>
        <w:ind w:left="3600" w:hanging="360"/>
      </w:pPr>
    </w:lvl>
    <w:lvl w:ilvl="5" w:tplc="68F7F540">
      <w:start w:val="1"/>
      <w:numFmt w:val="decimal"/>
      <w:lvlText w:val="%6."/>
      <w:lvlJc w:val="left"/>
      <w:pPr>
        <w:ind w:left="4320" w:hanging="360"/>
      </w:pPr>
    </w:lvl>
    <w:lvl w:ilvl="6" w:tplc="2A9E6E07">
      <w:start w:val="1"/>
      <w:numFmt w:val="decimal"/>
      <w:lvlText w:val="%7."/>
      <w:lvlJc w:val="left"/>
      <w:pPr>
        <w:ind w:left="5040" w:hanging="360"/>
      </w:pPr>
    </w:lvl>
    <w:lvl w:ilvl="7" w:tplc="5C246221">
      <w:start w:val="1"/>
      <w:numFmt w:val="decimal"/>
      <w:lvlText w:val="%8."/>
      <w:lvlJc w:val="left"/>
      <w:pPr>
        <w:ind w:left="5760" w:hanging="360"/>
      </w:pPr>
    </w:lvl>
    <w:lvl w:ilvl="8" w:tplc="56B6C5E2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8878F8E"/>
    <w:multiLevelType w:val="hybridMultilevel"/>
    <w:tmpl w:val="FFFFFFFF"/>
    <w:lvl w:ilvl="0" w:tplc="796E3DA9">
      <w:start w:val="1"/>
      <w:numFmt w:val="decimal"/>
      <w:lvlText w:val="%1."/>
      <w:lvlJc w:val="left"/>
      <w:pPr>
        <w:ind w:left="720" w:hanging="360"/>
      </w:pPr>
    </w:lvl>
    <w:lvl w:ilvl="1" w:tplc="79C0C3D0">
      <w:start w:val="1"/>
      <w:numFmt w:val="decimal"/>
      <w:lvlText w:val="%2."/>
      <w:lvlJc w:val="left"/>
      <w:pPr>
        <w:ind w:left="1440" w:hanging="360"/>
      </w:pPr>
    </w:lvl>
    <w:lvl w:ilvl="2" w:tplc="6CA09C50">
      <w:start w:val="1"/>
      <w:numFmt w:val="decimal"/>
      <w:lvlText w:val="%3."/>
      <w:lvlJc w:val="left"/>
      <w:pPr>
        <w:ind w:left="2160" w:hanging="360"/>
      </w:pPr>
    </w:lvl>
    <w:lvl w:ilvl="3" w:tplc="0224B0DA">
      <w:start w:val="1"/>
      <w:numFmt w:val="decimal"/>
      <w:lvlText w:val="%4."/>
      <w:lvlJc w:val="left"/>
      <w:pPr>
        <w:ind w:left="2880" w:hanging="360"/>
      </w:pPr>
    </w:lvl>
    <w:lvl w:ilvl="4" w:tplc="0AFFA5F8">
      <w:start w:val="1"/>
      <w:numFmt w:val="decimal"/>
      <w:lvlText w:val="%5."/>
      <w:lvlJc w:val="left"/>
      <w:pPr>
        <w:ind w:left="3600" w:hanging="360"/>
      </w:pPr>
    </w:lvl>
    <w:lvl w:ilvl="5" w:tplc="4B761BDD">
      <w:start w:val="1"/>
      <w:numFmt w:val="decimal"/>
      <w:lvlText w:val="%6."/>
      <w:lvlJc w:val="left"/>
      <w:pPr>
        <w:ind w:left="4320" w:hanging="360"/>
      </w:pPr>
    </w:lvl>
    <w:lvl w:ilvl="6" w:tplc="2F151ED2">
      <w:start w:val="1"/>
      <w:numFmt w:val="decimal"/>
      <w:lvlText w:val="%7."/>
      <w:lvlJc w:val="left"/>
      <w:pPr>
        <w:ind w:left="5040" w:hanging="360"/>
      </w:pPr>
    </w:lvl>
    <w:lvl w:ilvl="7" w:tplc="47A567C2">
      <w:start w:val="1"/>
      <w:numFmt w:val="decimal"/>
      <w:lvlText w:val="%8."/>
      <w:lvlJc w:val="left"/>
      <w:pPr>
        <w:ind w:left="5760" w:hanging="360"/>
      </w:pPr>
    </w:lvl>
    <w:lvl w:ilvl="8" w:tplc="77FF5F2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66A97"/>
    <w:rsid w:val="00035C93"/>
    <w:rsid w:val="00166A97"/>
    <w:rsid w:val="0087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/>
    </w:rPr>
  </w:style>
  <w:style w:type="character" w:styleId="a3">
    <w:name w:val="Hyperlink"/>
    <w:basedOn w:val="a0"/>
    <w:uiPriority w:val="99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Cinderella</dc:creator>
  <cp:keywords/>
  <dc:description/>
  <cp:lastModifiedBy>Cinderella</cp:lastModifiedBy>
  <cp:revision>4</cp:revision>
  <dcterms:created xsi:type="dcterms:W3CDTF">2017-10-28T15:34:00Z</dcterms:created>
  <dcterms:modified xsi:type="dcterms:W3CDTF">2017-10-28T15:37:00Z</dcterms:modified>
</cp:coreProperties>
</file>